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A4F" w:rsidRDefault="005B0A4F" w:rsidP="005B0A4F">
      <w:pPr>
        <w:pStyle w:val="Normlnweb"/>
        <w:spacing w:after="0" w:afterAutospacing="0"/>
        <w:rPr>
          <w:b/>
        </w:rPr>
      </w:pPr>
      <w:r w:rsidRPr="009A7FA0">
        <w:rPr>
          <w:b/>
        </w:rPr>
        <w:t>Doučování žáků škol – Realizace investice 3.2.3 Národního plánu obnovy</w:t>
      </w:r>
    </w:p>
    <w:p w:rsidR="005B0A4F" w:rsidRDefault="005B0A4F" w:rsidP="005B0A4F">
      <w:pPr>
        <w:pStyle w:val="Normlnweb"/>
        <w:spacing w:after="0" w:afterAutospacing="0"/>
      </w:pPr>
      <w:r>
        <w:t>Vážení rodiče,</w:t>
      </w:r>
    </w:p>
    <w:p w:rsidR="005B0A4F" w:rsidRDefault="005B0A4F" w:rsidP="005B0A4F">
      <w:pPr>
        <w:pStyle w:val="Normlnweb"/>
        <w:jc w:val="both"/>
      </w:pPr>
      <w:r>
        <w:t>naše škola se zapojila do Národního plánu obnovy, doučování žáků, který má za úkol vyrovnat rozdíly ve znalostech a kompetencích způsobené distanční výukou. Nenahrazuje výuku ve škole, ale doplňuje ji a prohlubuje v závislosti na individuálních potřebách žáka, a to nejen ve vztahu k probírané látce, ale také k osvojení návyku samostatného studia, pravidelné přípravy a dalších kompetencí, které jsou podmínkou pro úspěšné zvládnutí školní docházky.</w:t>
      </w:r>
    </w:p>
    <w:p w:rsidR="005B0A4F" w:rsidRDefault="005B0A4F" w:rsidP="005B0A4F">
      <w:pPr>
        <w:pStyle w:val="Normlnweb"/>
        <w:jc w:val="both"/>
      </w:pPr>
      <w:r>
        <w:t>Doučování povedou opět pedagogové naší školy. Doučování je plynulým pokračováním podzimního doučování v rámci Národního plánu doučování.</w:t>
      </w:r>
    </w:p>
    <w:p w:rsidR="005B0A4F" w:rsidRDefault="005B0A4F" w:rsidP="005B0A4F">
      <w:pPr>
        <w:pStyle w:val="Normlnweb"/>
        <w:jc w:val="both"/>
        <w:rPr>
          <w:sz w:val="18"/>
          <w:szCs w:val="18"/>
        </w:rPr>
      </w:pPr>
      <w:r>
        <w:rPr>
          <w:noProof/>
        </w:rPr>
        <w:drawing>
          <wp:inline distT="0" distB="0" distL="0" distR="0" wp14:anchorId="0D5B1587" wp14:editId="7A5581A7">
            <wp:extent cx="5293602" cy="676275"/>
            <wp:effectExtent l="0" t="0" r="2540" b="0"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3602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2EC" w:rsidRDefault="004B32EC">
      <w:bookmarkStart w:id="0" w:name="_GoBack"/>
      <w:bookmarkEnd w:id="0"/>
    </w:p>
    <w:sectPr w:rsidR="004B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4F"/>
    <w:rsid w:val="004B32EC"/>
    <w:rsid w:val="005B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757E7-F984-49DE-B045-E6E64F60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B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Cacková</dc:creator>
  <cp:keywords/>
  <dc:description/>
  <cp:lastModifiedBy>Mgr. Jana Cacková</cp:lastModifiedBy>
  <cp:revision>1</cp:revision>
  <dcterms:created xsi:type="dcterms:W3CDTF">2022-02-02T08:37:00Z</dcterms:created>
  <dcterms:modified xsi:type="dcterms:W3CDTF">2022-02-02T08:37:00Z</dcterms:modified>
</cp:coreProperties>
</file>